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586F74F" w:rsidR="006E4470" w:rsidRDefault="000B4AA8">
      <w:pPr>
        <w:pStyle w:val="Heading1"/>
        <w:jc w:val="center"/>
      </w:pPr>
      <w:r>
        <w:t>TABLE OF CONTENTS</w:t>
      </w:r>
    </w:p>
    <w:p w14:paraId="391F6652" w14:textId="77777777" w:rsidR="00DC3921" w:rsidRPr="00DC3921" w:rsidRDefault="00DC3921" w:rsidP="00E661B2"/>
    <w:p w14:paraId="00000002" w14:textId="77777777" w:rsidR="006E4470" w:rsidRDefault="006E4470">
      <w:pPr>
        <w:pStyle w:val="Heading1"/>
      </w:pPr>
      <w:bookmarkStart w:id="0" w:name="_8xmwfkmjitu7" w:colFirst="0" w:colLast="0"/>
      <w:bookmarkEnd w:id="0"/>
    </w:p>
    <w:p w14:paraId="00000003" w14:textId="77777777" w:rsidR="006E4470" w:rsidRPr="004C4E02" w:rsidRDefault="000B4AA8">
      <w:pPr>
        <w:pStyle w:val="Heading1"/>
      </w:pPr>
      <w:bookmarkStart w:id="1" w:name="_yujsou96xe0r" w:colFirst="0" w:colLast="0"/>
      <w:bookmarkEnd w:id="1"/>
      <w:r w:rsidRPr="004C4E02">
        <w:t xml:space="preserve">SECTION 1: </w:t>
      </w:r>
      <w:r w:rsidRPr="00E661B2">
        <w:t>HOLY GROUND: PLACE, PRESENCE, AND FORMATION FOR MINISTRY</w:t>
      </w:r>
    </w:p>
    <w:p w14:paraId="00000004" w14:textId="77777777" w:rsidR="006E4470" w:rsidRDefault="006E4470">
      <w:pPr>
        <w:rPr>
          <w:b/>
          <w:bCs/>
          <w:sz w:val="24"/>
          <w:szCs w:val="24"/>
        </w:rPr>
      </w:pPr>
    </w:p>
    <w:p w14:paraId="00000005" w14:textId="24A7CE7A" w:rsidR="006E4470" w:rsidRDefault="00F51925">
      <w:pPr>
        <w:rPr>
          <w:sz w:val="24"/>
          <w:szCs w:val="24"/>
        </w:rPr>
      </w:pPr>
      <w:r>
        <w:rPr>
          <w:sz w:val="24"/>
          <w:szCs w:val="24"/>
        </w:rPr>
        <w:t xml:space="preserve">Editor’s </w:t>
      </w:r>
      <w:r w:rsidR="000B4AA8">
        <w:rPr>
          <w:sz w:val="24"/>
          <w:szCs w:val="24"/>
        </w:rPr>
        <w:t>Introduction</w:t>
      </w:r>
    </w:p>
    <w:p w14:paraId="00000006" w14:textId="01C2F013" w:rsidR="006E4470" w:rsidRDefault="000B4AA8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John </w:t>
      </w:r>
      <w:r w:rsidR="00D6170E">
        <w:rPr>
          <w:sz w:val="24"/>
          <w:szCs w:val="24"/>
        </w:rPr>
        <w:t xml:space="preserve">E. </w:t>
      </w:r>
      <w:r>
        <w:rPr>
          <w:sz w:val="24"/>
          <w:szCs w:val="24"/>
        </w:rPr>
        <w:t>Senior</w:t>
      </w:r>
    </w:p>
    <w:p w14:paraId="00000007" w14:textId="77777777" w:rsidR="006E4470" w:rsidRDefault="006E4470">
      <w:pPr>
        <w:rPr>
          <w:sz w:val="24"/>
          <w:szCs w:val="24"/>
        </w:rPr>
      </w:pPr>
    </w:p>
    <w:p w14:paraId="00000008" w14:textId="77777777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>The Land Has Memory: Reflections on Origins and Place</w:t>
      </w:r>
    </w:p>
    <w:p w14:paraId="00000009" w14:textId="77777777" w:rsidR="006E4470" w:rsidRDefault="000B4AA8">
      <w:pPr>
        <w:ind w:firstLine="720"/>
        <w:rPr>
          <w:sz w:val="24"/>
          <w:szCs w:val="24"/>
        </w:rPr>
      </w:pPr>
      <w:r>
        <w:rPr>
          <w:sz w:val="24"/>
          <w:szCs w:val="24"/>
        </w:rPr>
        <w:t>Bonnie Lemelle Abadie</w:t>
      </w:r>
    </w:p>
    <w:p w14:paraId="0000000A" w14:textId="77777777" w:rsidR="006E4470" w:rsidRDefault="006E4470">
      <w:pPr>
        <w:rPr>
          <w:sz w:val="24"/>
          <w:szCs w:val="24"/>
        </w:rPr>
      </w:pPr>
    </w:p>
    <w:p w14:paraId="0000000B" w14:textId="77777777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>Exploring Holiness and Worship and Places Near and Far</w:t>
      </w:r>
    </w:p>
    <w:p w14:paraId="0000000C" w14:textId="77777777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ab/>
        <w:t>Katrina Bentsen</w:t>
      </w:r>
    </w:p>
    <w:p w14:paraId="0000000D" w14:textId="77777777" w:rsidR="006E4470" w:rsidRDefault="006E4470">
      <w:pPr>
        <w:rPr>
          <w:sz w:val="24"/>
          <w:szCs w:val="24"/>
        </w:rPr>
      </w:pPr>
    </w:p>
    <w:p w14:paraId="0000000E" w14:textId="77777777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>The Geography of Waiting: Becoming the Way Prepared</w:t>
      </w:r>
    </w:p>
    <w:p w14:paraId="0000000F" w14:textId="77777777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ab/>
        <w:t>Jill Y. Crainshaw</w:t>
      </w:r>
    </w:p>
    <w:p w14:paraId="00000010" w14:textId="77777777" w:rsidR="006E4470" w:rsidRDefault="006E4470">
      <w:pPr>
        <w:rPr>
          <w:sz w:val="24"/>
          <w:szCs w:val="24"/>
        </w:rPr>
      </w:pPr>
    </w:p>
    <w:p w14:paraId="00000011" w14:textId="77777777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>When Place Becomes a Main Character</w:t>
      </w:r>
    </w:p>
    <w:p w14:paraId="00000012" w14:textId="77777777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ab/>
        <w:t>David Degler and Samantha Mittmann</w:t>
      </w:r>
    </w:p>
    <w:p w14:paraId="00000013" w14:textId="77777777" w:rsidR="006E4470" w:rsidRDefault="006E4470">
      <w:pPr>
        <w:rPr>
          <w:sz w:val="24"/>
          <w:szCs w:val="24"/>
        </w:rPr>
      </w:pPr>
    </w:p>
    <w:p w14:paraId="00000014" w14:textId="77777777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>Becoming Formed by Place</w:t>
      </w:r>
    </w:p>
    <w:p w14:paraId="00000015" w14:textId="77777777" w:rsidR="006E4470" w:rsidRDefault="000B4AA8">
      <w:pPr>
        <w:ind w:firstLine="720"/>
        <w:rPr>
          <w:sz w:val="24"/>
          <w:szCs w:val="24"/>
        </w:rPr>
      </w:pPr>
      <w:r>
        <w:rPr>
          <w:sz w:val="24"/>
          <w:szCs w:val="24"/>
        </w:rPr>
        <w:t>Gianni Francisco-Passarella</w:t>
      </w:r>
    </w:p>
    <w:p w14:paraId="00000016" w14:textId="77777777" w:rsidR="006E4470" w:rsidRDefault="006E4470">
      <w:pPr>
        <w:rPr>
          <w:sz w:val="24"/>
          <w:szCs w:val="24"/>
        </w:rPr>
      </w:pPr>
    </w:p>
    <w:p w14:paraId="00000017" w14:textId="77777777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>The Meaning of Place in Ministry and Learning</w:t>
      </w:r>
    </w:p>
    <w:p w14:paraId="00000018" w14:textId="77777777" w:rsidR="006E4470" w:rsidRDefault="000B4AA8">
      <w:pPr>
        <w:ind w:firstLine="720"/>
        <w:rPr>
          <w:sz w:val="24"/>
          <w:szCs w:val="24"/>
        </w:rPr>
      </w:pPr>
      <w:r>
        <w:rPr>
          <w:sz w:val="24"/>
          <w:szCs w:val="24"/>
        </w:rPr>
        <w:t>Antwon C. Lewis</w:t>
      </w:r>
    </w:p>
    <w:p w14:paraId="00000019" w14:textId="77777777" w:rsidR="006E4470" w:rsidRDefault="006E4470">
      <w:pPr>
        <w:rPr>
          <w:sz w:val="24"/>
          <w:szCs w:val="24"/>
        </w:rPr>
      </w:pPr>
    </w:p>
    <w:p w14:paraId="0000001A" w14:textId="19883476" w:rsidR="006E4470" w:rsidRDefault="008F3D9F">
      <w:pPr>
        <w:rPr>
          <w:sz w:val="24"/>
          <w:szCs w:val="24"/>
        </w:rPr>
      </w:pPr>
      <w:r>
        <w:rPr>
          <w:sz w:val="24"/>
          <w:szCs w:val="24"/>
        </w:rPr>
        <w:t>Every Context Tells a Story: Teaching the Art of Listening to People and Place</w:t>
      </w:r>
    </w:p>
    <w:p w14:paraId="0000001B" w14:textId="77777777" w:rsidR="006E4470" w:rsidRDefault="000B4AA8">
      <w:pPr>
        <w:ind w:firstLine="720"/>
        <w:rPr>
          <w:sz w:val="24"/>
          <w:szCs w:val="24"/>
        </w:rPr>
      </w:pPr>
      <w:r>
        <w:rPr>
          <w:sz w:val="24"/>
          <w:szCs w:val="24"/>
        </w:rPr>
        <w:t>Lisl Heymans Paul</w:t>
      </w:r>
    </w:p>
    <w:p w14:paraId="0000001C" w14:textId="77777777" w:rsidR="006E4470" w:rsidRDefault="006E4470">
      <w:pPr>
        <w:rPr>
          <w:sz w:val="24"/>
          <w:szCs w:val="24"/>
        </w:rPr>
      </w:pPr>
    </w:p>
    <w:p w14:paraId="0000001D" w14:textId="77777777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>On Sacred/Civic Placemaking: Rooting the Questions of Vocation in Space</w:t>
      </w:r>
    </w:p>
    <w:p w14:paraId="0000001E" w14:textId="77777777" w:rsidR="006E4470" w:rsidRDefault="000B4AA8">
      <w:pPr>
        <w:ind w:firstLine="720"/>
        <w:rPr>
          <w:sz w:val="24"/>
          <w:szCs w:val="24"/>
        </w:rPr>
      </w:pPr>
      <w:r>
        <w:rPr>
          <w:sz w:val="24"/>
          <w:szCs w:val="24"/>
        </w:rPr>
        <w:t>Daniel Pryfogle</w:t>
      </w:r>
    </w:p>
    <w:p w14:paraId="0000001F" w14:textId="77777777" w:rsidR="006E4470" w:rsidRDefault="006E4470">
      <w:pPr>
        <w:ind w:firstLine="720"/>
        <w:rPr>
          <w:sz w:val="24"/>
          <w:szCs w:val="24"/>
        </w:rPr>
      </w:pPr>
    </w:p>
    <w:p w14:paraId="00000020" w14:textId="77777777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>Retreat Space: Sustainability for Our Well-Being and Formation</w:t>
      </w:r>
    </w:p>
    <w:p w14:paraId="00000021" w14:textId="77777777" w:rsidR="006E4470" w:rsidRDefault="000B4AA8">
      <w:pPr>
        <w:ind w:firstLine="720"/>
        <w:rPr>
          <w:sz w:val="24"/>
          <w:szCs w:val="24"/>
        </w:rPr>
      </w:pPr>
      <w:r>
        <w:rPr>
          <w:sz w:val="24"/>
          <w:szCs w:val="24"/>
        </w:rPr>
        <w:t>Emily Rova-Hegener</w:t>
      </w:r>
    </w:p>
    <w:p w14:paraId="00000022" w14:textId="77777777" w:rsidR="006E4470" w:rsidRDefault="006E4470">
      <w:pPr>
        <w:rPr>
          <w:sz w:val="24"/>
          <w:szCs w:val="24"/>
        </w:rPr>
      </w:pPr>
    </w:p>
    <w:p w14:paraId="00000023" w14:textId="77777777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>Sacred Circles and the Making of Place: An Interfaith Theological Reflection</w:t>
      </w:r>
    </w:p>
    <w:p w14:paraId="00000024" w14:textId="77777777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ab/>
        <w:t>Nathan H. Scherrer</w:t>
      </w:r>
    </w:p>
    <w:p w14:paraId="00000025" w14:textId="77777777" w:rsidR="006E4470" w:rsidRDefault="006E4470">
      <w:pPr>
        <w:rPr>
          <w:sz w:val="24"/>
          <w:szCs w:val="24"/>
        </w:rPr>
      </w:pPr>
    </w:p>
    <w:p w14:paraId="00000026" w14:textId="77777777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>Formation for Religious Leadership: A Reflection on the Formation of Pope Leo XIV</w:t>
      </w:r>
    </w:p>
    <w:p w14:paraId="00000027" w14:textId="77777777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ab/>
        <w:t>Christina R. Zaker</w:t>
      </w:r>
    </w:p>
    <w:p w14:paraId="00000028" w14:textId="77777777" w:rsidR="006E4470" w:rsidRDefault="006E4470">
      <w:pPr>
        <w:ind w:right="3221"/>
        <w:rPr>
          <w:sz w:val="24"/>
          <w:szCs w:val="24"/>
        </w:rPr>
      </w:pPr>
    </w:p>
    <w:p w14:paraId="00000029" w14:textId="77777777" w:rsidR="006E4470" w:rsidRDefault="006E4470">
      <w:pPr>
        <w:ind w:right="3221"/>
        <w:rPr>
          <w:sz w:val="24"/>
          <w:szCs w:val="24"/>
        </w:rPr>
      </w:pPr>
    </w:p>
    <w:p w14:paraId="29DE2272" w14:textId="77777777" w:rsidR="004C4E02" w:rsidRDefault="004C4E02">
      <w:pPr>
        <w:ind w:right="3221"/>
        <w:rPr>
          <w:sz w:val="24"/>
          <w:szCs w:val="24"/>
        </w:rPr>
      </w:pPr>
    </w:p>
    <w:p w14:paraId="0000002A" w14:textId="77777777" w:rsidR="006E4470" w:rsidRDefault="000B4AA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SECTION 2: ACPE</w:t>
      </w:r>
    </w:p>
    <w:p w14:paraId="0000002B" w14:textId="77777777" w:rsidR="006E4470" w:rsidRDefault="006E447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14:paraId="0000002C" w14:textId="77777777" w:rsidR="006E4470" w:rsidRDefault="000B4A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Editor’s Introduction</w:t>
      </w:r>
    </w:p>
    <w:p w14:paraId="0000002D" w14:textId="4C7D3F0F" w:rsidR="006E4470" w:rsidRDefault="000B4AA8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Michael </w:t>
      </w:r>
      <w:r w:rsidR="00F51925">
        <w:rPr>
          <w:sz w:val="24"/>
          <w:szCs w:val="24"/>
        </w:rPr>
        <w:t xml:space="preserve">K. </w:t>
      </w:r>
      <w:r>
        <w:rPr>
          <w:sz w:val="24"/>
          <w:szCs w:val="24"/>
        </w:rPr>
        <w:t>Washington</w:t>
      </w:r>
    </w:p>
    <w:p w14:paraId="0000002E" w14:textId="77777777" w:rsidR="006E4470" w:rsidRDefault="006E447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000002F" w14:textId="77777777" w:rsidR="006E4470" w:rsidRDefault="000B4A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The Abyss: A Tale</w:t>
      </w:r>
    </w:p>
    <w:p w14:paraId="00000030" w14:textId="2F43EBA0" w:rsidR="006E4470" w:rsidRDefault="000B4AA8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>James</w:t>
      </w:r>
      <w:r w:rsidR="00603DA4">
        <w:rPr>
          <w:sz w:val="24"/>
          <w:szCs w:val="24"/>
        </w:rPr>
        <w:t xml:space="preserve"> M.</w:t>
      </w:r>
      <w:r>
        <w:rPr>
          <w:sz w:val="24"/>
          <w:szCs w:val="24"/>
        </w:rPr>
        <w:t xml:space="preserve"> Clapper</w:t>
      </w:r>
    </w:p>
    <w:p w14:paraId="00000031" w14:textId="77777777" w:rsidR="006E4470" w:rsidRDefault="006E447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0000032" w14:textId="77777777" w:rsidR="006E4470" w:rsidRDefault="000B4A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 xml:space="preserve">Teaching Clinical Ethics for Professional Chaplaincy Competency: A Curriculum Development Process </w:t>
      </w:r>
    </w:p>
    <w:p w14:paraId="00000033" w14:textId="77777777" w:rsidR="006E4470" w:rsidRDefault="000B4AA8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Craig D. Katzenmiller  </w:t>
      </w:r>
    </w:p>
    <w:p w14:paraId="00000034" w14:textId="77777777" w:rsidR="006E4470" w:rsidRDefault="006E447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F6122C3" w14:textId="77777777" w:rsidR="004C7D4C" w:rsidRDefault="004C7D4C" w:rsidP="004C7D4C">
      <w:pPr>
        <w:rPr>
          <w:sz w:val="24"/>
          <w:szCs w:val="24"/>
        </w:rPr>
      </w:pPr>
      <w:r>
        <w:rPr>
          <w:sz w:val="24"/>
          <w:szCs w:val="24"/>
        </w:rPr>
        <w:t>Integrating Culture of Safety into Clinical Pastoral Education: Methods, Theory, and Practice</w:t>
      </w:r>
    </w:p>
    <w:p w14:paraId="2C7F796B" w14:textId="77777777" w:rsidR="004C7D4C" w:rsidRDefault="004C7D4C" w:rsidP="004C7D4C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Lynne M. Mikulak </w:t>
      </w:r>
    </w:p>
    <w:p w14:paraId="7033AA6D" w14:textId="77777777" w:rsidR="004C7D4C" w:rsidRDefault="004C7D4C">
      <w:pPr>
        <w:rPr>
          <w:sz w:val="24"/>
          <w:szCs w:val="24"/>
        </w:rPr>
      </w:pPr>
    </w:p>
    <w:p w14:paraId="00000035" w14:textId="0799D9FE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>Integrating Culture of Safety</w:t>
      </w:r>
      <w:r w:rsidR="00592F70">
        <w:rPr>
          <w:sz w:val="24"/>
          <w:szCs w:val="24"/>
        </w:rPr>
        <w:t xml:space="preserve"> into Clinical Pastoral Education</w:t>
      </w:r>
      <w:r>
        <w:rPr>
          <w:sz w:val="24"/>
          <w:szCs w:val="24"/>
        </w:rPr>
        <w:t>: Narratives That Demonstrate a Need for Healing and Change</w:t>
      </w:r>
    </w:p>
    <w:p w14:paraId="00000036" w14:textId="77777777" w:rsidR="006E4470" w:rsidRDefault="000B4AA8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Lynne M. Mikulak  </w:t>
      </w:r>
    </w:p>
    <w:p w14:paraId="0000003A" w14:textId="77777777" w:rsidR="006E4470" w:rsidRDefault="006E447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000003B" w14:textId="77777777" w:rsidR="006E4470" w:rsidRDefault="000B4A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Inner Relationship Focusing</w:t>
      </w:r>
    </w:p>
    <w:p w14:paraId="0000003C" w14:textId="77777777" w:rsidR="006E4470" w:rsidRDefault="000B4A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ab/>
        <w:t xml:space="preserve">Mary L. Parks  </w:t>
      </w:r>
    </w:p>
    <w:p w14:paraId="0000003D" w14:textId="77777777" w:rsidR="006E4470" w:rsidRDefault="006E447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000003E" w14:textId="344C9F1E" w:rsidR="006E4470" w:rsidRDefault="000B4A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Spiritual Discernment</w:t>
      </w:r>
      <w:r w:rsidR="009F616C">
        <w:rPr>
          <w:sz w:val="24"/>
          <w:szCs w:val="24"/>
        </w:rPr>
        <w:t xml:space="preserve"> in Chaplaincy Practice</w:t>
      </w:r>
      <w:r>
        <w:rPr>
          <w:sz w:val="24"/>
          <w:szCs w:val="24"/>
        </w:rPr>
        <w:t>: Seeking Guidance in Life’s Choices</w:t>
      </w:r>
    </w:p>
    <w:p w14:paraId="0000003F" w14:textId="77777777" w:rsidR="006E4470" w:rsidRDefault="000B4A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ab/>
        <w:t xml:space="preserve">William P. Selig  </w:t>
      </w:r>
    </w:p>
    <w:p w14:paraId="00000040" w14:textId="77777777" w:rsidR="006E4470" w:rsidRDefault="006E447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0000041" w14:textId="77777777" w:rsidR="006E4470" w:rsidRDefault="006E447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0000042" w14:textId="3198D896" w:rsidR="006E4470" w:rsidRDefault="000B4AA8">
      <w:pPr>
        <w:pStyle w:val="Heading1"/>
      </w:pPr>
      <w:r>
        <w:t xml:space="preserve">SECTION 3: </w:t>
      </w:r>
      <w:r w:rsidR="00A4591C">
        <w:t>Association for Theological Field Education (</w:t>
      </w:r>
      <w:r>
        <w:t>ATFE</w:t>
      </w:r>
      <w:r w:rsidR="00A4591C">
        <w:t>)</w:t>
      </w:r>
      <w:r w:rsidR="00850DCF">
        <w:t xml:space="preserve"> and </w:t>
      </w:r>
      <w:r>
        <w:t>Association for Reflective Practice in Theological Education (ARPTE</w:t>
      </w:r>
      <w:r w:rsidR="00501A9E">
        <w:t>)</w:t>
      </w:r>
    </w:p>
    <w:p w14:paraId="00000043" w14:textId="77777777" w:rsidR="006E4470" w:rsidRDefault="006E447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14:paraId="00000044" w14:textId="77777777" w:rsidR="006E4470" w:rsidRDefault="000B4A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Editor’s Introduction</w:t>
      </w:r>
    </w:p>
    <w:p w14:paraId="00000045" w14:textId="10854072" w:rsidR="006E4470" w:rsidRDefault="000B4AA8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John </w:t>
      </w:r>
      <w:r w:rsidR="00D6170E">
        <w:rPr>
          <w:sz w:val="24"/>
          <w:szCs w:val="24"/>
        </w:rPr>
        <w:t xml:space="preserve">E. </w:t>
      </w:r>
      <w:r>
        <w:rPr>
          <w:sz w:val="24"/>
          <w:szCs w:val="24"/>
        </w:rPr>
        <w:t>Senior</w:t>
      </w:r>
    </w:p>
    <w:p w14:paraId="00000046" w14:textId="77777777" w:rsidR="006E4470" w:rsidRDefault="006E4470">
      <w:pPr>
        <w:pBdr>
          <w:top w:val="nil"/>
          <w:left w:val="nil"/>
          <w:bottom w:val="nil"/>
          <w:right w:val="nil"/>
          <w:between w:val="nil"/>
        </w:pBdr>
        <w:ind w:right="1936"/>
        <w:rPr>
          <w:sz w:val="24"/>
          <w:szCs w:val="24"/>
        </w:rPr>
      </w:pPr>
    </w:p>
    <w:p w14:paraId="00000047" w14:textId="77777777" w:rsidR="006E4470" w:rsidRDefault="000B4AA8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Surveying the Inner Landscape: Self-Understanding, Supervision and</w:t>
      </w:r>
    </w:p>
    <w:p w14:paraId="00000048" w14:textId="77777777" w:rsidR="006E4470" w:rsidRDefault="000B4AA8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Formation for Ministry</w:t>
      </w:r>
    </w:p>
    <w:p w14:paraId="00000049" w14:textId="77777777" w:rsidR="006E4470" w:rsidRDefault="000B4AA8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  <w:t>Lee Beach</w:t>
      </w:r>
    </w:p>
    <w:p w14:paraId="0000004A" w14:textId="77777777" w:rsidR="006E4470" w:rsidRDefault="006E4470">
      <w:pPr>
        <w:pBdr>
          <w:top w:val="nil"/>
          <w:left w:val="nil"/>
          <w:bottom w:val="nil"/>
          <w:right w:val="nil"/>
          <w:between w:val="nil"/>
        </w:pBdr>
        <w:ind w:left="720" w:right="1936" w:hanging="720"/>
        <w:rPr>
          <w:sz w:val="24"/>
          <w:szCs w:val="24"/>
        </w:rPr>
      </w:pPr>
    </w:p>
    <w:p w14:paraId="0000004B" w14:textId="77777777" w:rsidR="006E4470" w:rsidRDefault="000B4AA8">
      <w:pPr>
        <w:pBdr>
          <w:top w:val="nil"/>
          <w:left w:val="nil"/>
          <w:bottom w:val="nil"/>
          <w:right w:val="nil"/>
          <w:between w:val="nil"/>
        </w:pBdr>
        <w:ind w:left="720" w:right="1936" w:hanging="720"/>
        <w:rPr>
          <w:sz w:val="24"/>
          <w:szCs w:val="24"/>
        </w:rPr>
      </w:pPr>
      <w:r>
        <w:rPr>
          <w:sz w:val="24"/>
          <w:szCs w:val="24"/>
        </w:rPr>
        <w:t>Formative AI Pedagogy: Designing for Depth in an Age of Efficiency</w:t>
      </w:r>
    </w:p>
    <w:p w14:paraId="0000004C" w14:textId="4FB9C5D0" w:rsidR="006E4470" w:rsidRDefault="000B4AA8">
      <w:pPr>
        <w:pBdr>
          <w:top w:val="nil"/>
          <w:left w:val="nil"/>
          <w:bottom w:val="nil"/>
          <w:right w:val="nil"/>
          <w:between w:val="nil"/>
        </w:pBdr>
        <w:ind w:left="720" w:right="1936" w:hanging="720"/>
        <w:rPr>
          <w:sz w:val="24"/>
          <w:szCs w:val="24"/>
        </w:rPr>
      </w:pPr>
      <w:r>
        <w:rPr>
          <w:sz w:val="24"/>
          <w:szCs w:val="24"/>
        </w:rPr>
        <w:tab/>
        <w:t>L. Callid Ke</w:t>
      </w:r>
      <w:r w:rsidR="0051355D">
        <w:rPr>
          <w:sz w:val="24"/>
          <w:szCs w:val="24"/>
        </w:rPr>
        <w:t>efe-</w:t>
      </w:r>
      <w:r>
        <w:rPr>
          <w:sz w:val="24"/>
          <w:szCs w:val="24"/>
        </w:rPr>
        <w:t>Perry</w:t>
      </w:r>
    </w:p>
    <w:p w14:paraId="0000004D" w14:textId="77777777" w:rsidR="006E4470" w:rsidRDefault="006E4470">
      <w:pPr>
        <w:pBdr>
          <w:top w:val="nil"/>
          <w:left w:val="nil"/>
          <w:bottom w:val="nil"/>
          <w:right w:val="nil"/>
          <w:between w:val="nil"/>
        </w:pBdr>
        <w:ind w:left="720" w:right="1936" w:hanging="720"/>
        <w:rPr>
          <w:sz w:val="24"/>
          <w:szCs w:val="24"/>
        </w:rPr>
      </w:pPr>
    </w:p>
    <w:p w14:paraId="0000004E" w14:textId="77777777" w:rsidR="006E4470" w:rsidRDefault="000B4AA8">
      <w:pPr>
        <w:pBdr>
          <w:top w:val="nil"/>
          <w:left w:val="nil"/>
          <w:bottom w:val="nil"/>
          <w:right w:val="nil"/>
          <w:between w:val="nil"/>
        </w:pBdr>
        <w:ind w:left="720" w:right="1936" w:hanging="720"/>
        <w:rPr>
          <w:sz w:val="24"/>
          <w:szCs w:val="24"/>
        </w:rPr>
      </w:pPr>
      <w:r>
        <w:rPr>
          <w:sz w:val="24"/>
          <w:szCs w:val="24"/>
        </w:rPr>
        <w:t>The Story of the First Nations Version Project</w:t>
      </w:r>
    </w:p>
    <w:p w14:paraId="0000004F" w14:textId="77777777" w:rsidR="006E4470" w:rsidRDefault="000B4AA8">
      <w:pPr>
        <w:pBdr>
          <w:top w:val="nil"/>
          <w:left w:val="nil"/>
          <w:bottom w:val="nil"/>
          <w:right w:val="nil"/>
          <w:between w:val="nil"/>
        </w:pBdr>
        <w:ind w:left="720" w:right="1936" w:hanging="720"/>
        <w:rPr>
          <w:sz w:val="24"/>
          <w:szCs w:val="24"/>
        </w:rPr>
        <w:sectPr w:rsidR="006E4470">
          <w:pgSz w:w="12240" w:h="15840"/>
          <w:pgMar w:top="1440" w:right="1440" w:bottom="280" w:left="1440" w:header="360" w:footer="360" w:gutter="0"/>
          <w:pgNumType w:start="1"/>
          <w:cols w:space="720"/>
        </w:sectPr>
      </w:pPr>
      <w:r>
        <w:rPr>
          <w:sz w:val="24"/>
          <w:szCs w:val="24"/>
        </w:rPr>
        <w:tab/>
        <w:t>Terry M. Wildman</w:t>
      </w:r>
    </w:p>
    <w:p w14:paraId="00000050" w14:textId="24E695CE" w:rsidR="006E4470" w:rsidRDefault="00E93546">
      <w:pPr>
        <w:pBdr>
          <w:top w:val="nil"/>
          <w:left w:val="nil"/>
          <w:bottom w:val="nil"/>
          <w:right w:val="nil"/>
          <w:between w:val="nil"/>
        </w:pBdr>
        <w:ind w:right="12"/>
        <w:rPr>
          <w:sz w:val="24"/>
          <w:szCs w:val="24"/>
        </w:rPr>
      </w:pPr>
      <w:r>
        <w:rPr>
          <w:sz w:val="24"/>
          <w:szCs w:val="24"/>
        </w:rPr>
        <w:lastRenderedPageBreak/>
        <w:t>Tracing the Threads from Classroom to Community: Braiding Theological Imagination for Sustained Justice Work</w:t>
      </w:r>
    </w:p>
    <w:p w14:paraId="00000051" w14:textId="3D0DC020" w:rsidR="006E4470" w:rsidRDefault="000B4AA8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>
        <w:rPr>
          <w:sz w:val="24"/>
          <w:szCs w:val="24"/>
        </w:rPr>
        <w:t>Dietra Wise</w:t>
      </w:r>
      <w:r w:rsidR="00C50619">
        <w:rPr>
          <w:sz w:val="24"/>
          <w:szCs w:val="24"/>
        </w:rPr>
        <w:t xml:space="preserve"> </w:t>
      </w:r>
      <w:r>
        <w:rPr>
          <w:sz w:val="24"/>
          <w:szCs w:val="24"/>
        </w:rPr>
        <w:t>Baker</w:t>
      </w:r>
    </w:p>
    <w:p w14:paraId="00000052" w14:textId="77777777" w:rsidR="006E4470" w:rsidRDefault="006E447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0000053" w14:textId="77777777" w:rsidR="006E4470" w:rsidRDefault="006E4470">
      <w:pPr>
        <w:pStyle w:val="Heading1"/>
      </w:pPr>
    </w:p>
    <w:p w14:paraId="00000054" w14:textId="53905F9E" w:rsidR="006E4470" w:rsidRDefault="000B4AA8">
      <w:pPr>
        <w:pStyle w:val="Heading1"/>
      </w:pPr>
      <w:r>
        <w:t xml:space="preserve">SECTION 4: ACPE THEORY </w:t>
      </w:r>
      <w:r w:rsidR="00A66D26">
        <w:t xml:space="preserve">PRESENTATION </w:t>
      </w:r>
      <w:r>
        <w:t>OF THE YEAR</w:t>
      </w:r>
    </w:p>
    <w:p w14:paraId="00000055" w14:textId="77777777" w:rsidR="006E4470" w:rsidRDefault="006E447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14:paraId="00000056" w14:textId="77777777" w:rsidR="006E4470" w:rsidRDefault="000B4AA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Editor’s Introduction</w:t>
      </w:r>
    </w:p>
    <w:p w14:paraId="00000057" w14:textId="1AACDAE1" w:rsidR="006E4470" w:rsidRDefault="000B4AA8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4"/>
          <w:szCs w:val="24"/>
        </w:rPr>
      </w:pPr>
      <w:r>
        <w:rPr>
          <w:sz w:val="24"/>
          <w:szCs w:val="24"/>
        </w:rPr>
        <w:t>Rod</w:t>
      </w:r>
      <w:r w:rsidR="009E1F7A">
        <w:rPr>
          <w:sz w:val="24"/>
          <w:szCs w:val="24"/>
        </w:rPr>
        <w:t>ney W.</w:t>
      </w:r>
      <w:r>
        <w:rPr>
          <w:sz w:val="24"/>
          <w:szCs w:val="24"/>
        </w:rPr>
        <w:t xml:space="preserve"> Seeger</w:t>
      </w:r>
    </w:p>
    <w:p w14:paraId="00000058" w14:textId="77777777" w:rsidR="006E4470" w:rsidRDefault="006E447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63C878A5" w14:textId="7E8FC63E" w:rsidR="007C4BCF" w:rsidRDefault="002A0DB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commentRangeStart w:id="2"/>
      <w:r w:rsidRPr="004940CD">
        <w:rPr>
          <w:sz w:val="24"/>
          <w:szCs w:val="24"/>
        </w:rPr>
        <w:t>ACPE Theory P</w:t>
      </w:r>
      <w:r w:rsidR="004940CD">
        <w:rPr>
          <w:sz w:val="24"/>
          <w:szCs w:val="24"/>
        </w:rPr>
        <w:t>resentation of the Year</w:t>
      </w:r>
      <w:commentRangeEnd w:id="2"/>
      <w:r w:rsidR="004940CD">
        <w:rPr>
          <w:rStyle w:val="CommentReference"/>
          <w:sz w:val="24"/>
          <w:szCs w:val="24"/>
        </w:rPr>
        <w:commentReference w:id="2"/>
      </w:r>
    </w:p>
    <w:p w14:paraId="5895B4F9" w14:textId="1926D8D1" w:rsidR="002A0DB8" w:rsidRDefault="002A0DB8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ab/>
        <w:t>Allie Ulrich</w:t>
      </w:r>
    </w:p>
    <w:p w14:paraId="59C6EEF8" w14:textId="77777777" w:rsidR="007413D7" w:rsidRDefault="007413D7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0000059" w14:textId="77777777" w:rsidR="006E4470" w:rsidRDefault="006E4470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000005A" w14:textId="77777777" w:rsidR="006E4470" w:rsidRDefault="000B4AA8">
      <w:pPr>
        <w:pStyle w:val="Heading1"/>
      </w:pPr>
      <w:r>
        <w:t>BOOK REVIEWS</w:t>
      </w:r>
    </w:p>
    <w:p w14:paraId="0000005B" w14:textId="77777777" w:rsidR="006E4470" w:rsidRDefault="006E4470">
      <w:pPr>
        <w:rPr>
          <w:sz w:val="24"/>
          <w:szCs w:val="24"/>
        </w:rPr>
      </w:pPr>
    </w:p>
    <w:p w14:paraId="0000005C" w14:textId="77777777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 xml:space="preserve">Topher </w:t>
      </w:r>
      <w:r w:rsidRPr="00DD4FE1">
        <w:rPr>
          <w:sz w:val="24"/>
          <w:szCs w:val="24"/>
        </w:rPr>
        <w:t>Endress.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Accompanying Disability: Caretaking, Family, and Faith</w:t>
      </w:r>
      <w:r>
        <w:rPr>
          <w:sz w:val="24"/>
          <w:szCs w:val="24"/>
        </w:rPr>
        <w:t>.</w:t>
      </w:r>
    </w:p>
    <w:p w14:paraId="0000005D" w14:textId="37D36CAF" w:rsidR="006E4470" w:rsidRDefault="000B4AA8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Mychal </w:t>
      </w:r>
      <w:r w:rsidR="00DD4FE1">
        <w:rPr>
          <w:sz w:val="24"/>
          <w:szCs w:val="24"/>
        </w:rPr>
        <w:t xml:space="preserve">B. </w:t>
      </w:r>
      <w:r>
        <w:rPr>
          <w:sz w:val="24"/>
          <w:szCs w:val="24"/>
        </w:rPr>
        <w:t>Springer</w:t>
      </w:r>
    </w:p>
    <w:p w14:paraId="0000005E" w14:textId="77777777" w:rsidR="006E4470" w:rsidRDefault="006E4470">
      <w:pPr>
        <w:rPr>
          <w:sz w:val="24"/>
          <w:szCs w:val="24"/>
        </w:rPr>
      </w:pPr>
    </w:p>
    <w:p w14:paraId="0000005F" w14:textId="77777777" w:rsidR="006E4470" w:rsidRDefault="000B4AA8">
      <w:pPr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Sarah B. Drummond. </w:t>
      </w:r>
      <w:r>
        <w:rPr>
          <w:i/>
          <w:iCs/>
          <w:sz w:val="24"/>
          <w:szCs w:val="24"/>
        </w:rPr>
        <w:t>Cultivating Competence: The Ministry of Leadership</w:t>
      </w:r>
    </w:p>
    <w:p w14:paraId="00000060" w14:textId="77777777" w:rsidR="006E4470" w:rsidRDefault="000B4AA8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Development. </w:t>
      </w:r>
    </w:p>
    <w:p w14:paraId="00000061" w14:textId="77777777" w:rsidR="006E4470" w:rsidRDefault="000B4AA8">
      <w:pPr>
        <w:ind w:firstLine="720"/>
        <w:rPr>
          <w:sz w:val="24"/>
          <w:szCs w:val="24"/>
        </w:rPr>
      </w:pPr>
      <w:r>
        <w:rPr>
          <w:sz w:val="24"/>
          <w:szCs w:val="24"/>
        </w:rPr>
        <w:t>Dorothee Tripodi</w:t>
      </w:r>
    </w:p>
    <w:p w14:paraId="00000062" w14:textId="77777777" w:rsidR="006E4470" w:rsidRDefault="006E4470">
      <w:pPr>
        <w:rPr>
          <w:sz w:val="24"/>
          <w:szCs w:val="24"/>
        </w:rPr>
      </w:pPr>
    </w:p>
    <w:p w14:paraId="00000063" w14:textId="77777777" w:rsidR="006E4470" w:rsidRDefault="000B4AA8">
      <w:pPr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Barbara Sutton and Victor Klimoski. </w:t>
      </w:r>
      <w:r>
        <w:rPr>
          <w:i/>
          <w:iCs/>
          <w:sz w:val="24"/>
          <w:szCs w:val="24"/>
        </w:rPr>
        <w:t>Sustaining a Healthy Ministerial Workplace.</w:t>
      </w:r>
    </w:p>
    <w:p w14:paraId="00000064" w14:textId="77777777" w:rsidR="006E4470" w:rsidRDefault="000B4AA8">
      <w:pPr>
        <w:ind w:firstLine="720"/>
        <w:rPr>
          <w:sz w:val="24"/>
          <w:szCs w:val="24"/>
        </w:rPr>
      </w:pPr>
      <w:r>
        <w:rPr>
          <w:sz w:val="24"/>
          <w:szCs w:val="24"/>
        </w:rPr>
        <w:t>Susan MacAlpine-Gillis</w:t>
      </w:r>
    </w:p>
    <w:p w14:paraId="00000065" w14:textId="77777777" w:rsidR="006E4470" w:rsidRDefault="006E4470">
      <w:pPr>
        <w:ind w:firstLine="720"/>
        <w:rPr>
          <w:sz w:val="24"/>
          <w:szCs w:val="24"/>
        </w:rPr>
      </w:pPr>
    </w:p>
    <w:p w14:paraId="00000066" w14:textId="77777777" w:rsidR="006E4470" w:rsidRDefault="000B4AA8">
      <w:pPr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M. Jan Holton and Jill L. Snodgrass, eds. </w:t>
      </w:r>
      <w:r>
        <w:rPr>
          <w:i/>
          <w:iCs/>
          <w:sz w:val="24"/>
          <w:szCs w:val="24"/>
        </w:rPr>
        <w:t>Reframing Trauma: A Psychospiritual</w:t>
      </w:r>
    </w:p>
    <w:p w14:paraId="00000067" w14:textId="77777777" w:rsidR="006E4470" w:rsidRDefault="000B4AA8">
      <w:pPr>
        <w:rPr>
          <w:sz w:val="24"/>
          <w:szCs w:val="24"/>
        </w:rPr>
      </w:pPr>
      <w:r>
        <w:rPr>
          <w:i/>
          <w:iCs/>
          <w:sz w:val="24"/>
          <w:szCs w:val="24"/>
        </w:rPr>
        <w:t>Theory and Theology</w:t>
      </w:r>
      <w:r>
        <w:rPr>
          <w:sz w:val="24"/>
          <w:szCs w:val="24"/>
        </w:rPr>
        <w:t xml:space="preserve">. </w:t>
      </w:r>
    </w:p>
    <w:p w14:paraId="00000068" w14:textId="77777777" w:rsidR="006E4470" w:rsidRDefault="000B4AA8">
      <w:pPr>
        <w:ind w:firstLine="720"/>
        <w:rPr>
          <w:sz w:val="24"/>
          <w:szCs w:val="24"/>
        </w:rPr>
      </w:pPr>
      <w:r>
        <w:rPr>
          <w:sz w:val="24"/>
          <w:szCs w:val="24"/>
        </w:rPr>
        <w:t>Mi Young Choi</w:t>
      </w:r>
    </w:p>
    <w:p w14:paraId="00000069" w14:textId="77777777" w:rsidR="006E4470" w:rsidRDefault="006E4470">
      <w:pPr>
        <w:rPr>
          <w:sz w:val="24"/>
          <w:szCs w:val="24"/>
        </w:rPr>
      </w:pPr>
    </w:p>
    <w:p w14:paraId="0000006A" w14:textId="64B121FD" w:rsidR="006E4470" w:rsidRDefault="000B4AA8">
      <w:pPr>
        <w:rPr>
          <w:i/>
          <w:iCs/>
          <w:sz w:val="24"/>
          <w:szCs w:val="24"/>
        </w:rPr>
      </w:pPr>
      <w:r w:rsidRPr="00E661B2">
        <w:rPr>
          <w:sz w:val="24"/>
          <w:szCs w:val="24"/>
          <w:lang w:val="en-US"/>
        </w:rPr>
        <w:t xml:space="preserve">Muriel I. Elmer </w:t>
      </w:r>
      <w:r w:rsidR="00D94763" w:rsidRPr="00E661B2">
        <w:rPr>
          <w:sz w:val="24"/>
          <w:szCs w:val="24"/>
          <w:lang w:val="en-US"/>
        </w:rPr>
        <w:t>and</w:t>
      </w:r>
      <w:r w:rsidRPr="00E661B2">
        <w:rPr>
          <w:sz w:val="24"/>
          <w:szCs w:val="24"/>
          <w:lang w:val="en-US"/>
        </w:rPr>
        <w:t xml:space="preserve"> Duane H. Elmer. </w:t>
      </w:r>
      <w:r>
        <w:rPr>
          <w:i/>
          <w:iCs/>
          <w:sz w:val="24"/>
          <w:szCs w:val="24"/>
        </w:rPr>
        <w:t>The Learning Cycle: Insights for Faithful</w:t>
      </w:r>
    </w:p>
    <w:p w14:paraId="0000006B" w14:textId="77777777" w:rsidR="006E4470" w:rsidRDefault="000B4AA8">
      <w:pPr>
        <w:rPr>
          <w:sz w:val="24"/>
          <w:szCs w:val="24"/>
        </w:rPr>
      </w:pPr>
      <w:r>
        <w:rPr>
          <w:i/>
          <w:iCs/>
          <w:sz w:val="24"/>
          <w:szCs w:val="24"/>
        </w:rPr>
        <w:t>Teaching from Neuroscience and the Social Science</w:t>
      </w:r>
      <w:r>
        <w:rPr>
          <w:sz w:val="24"/>
          <w:szCs w:val="24"/>
        </w:rPr>
        <w:t xml:space="preserve">s. </w:t>
      </w:r>
    </w:p>
    <w:p w14:paraId="0000006C" w14:textId="06EEF8E6" w:rsidR="006E4470" w:rsidRDefault="000B4AA8">
      <w:pPr>
        <w:ind w:firstLine="720"/>
        <w:rPr>
          <w:sz w:val="24"/>
          <w:szCs w:val="24"/>
        </w:rPr>
      </w:pPr>
      <w:r>
        <w:rPr>
          <w:sz w:val="24"/>
          <w:szCs w:val="24"/>
        </w:rPr>
        <w:t>Deborah</w:t>
      </w:r>
      <w:r w:rsidR="00BD7DAC">
        <w:rPr>
          <w:sz w:val="24"/>
          <w:szCs w:val="24"/>
        </w:rPr>
        <w:t xml:space="preserve"> </w:t>
      </w:r>
      <w:r>
        <w:rPr>
          <w:sz w:val="24"/>
          <w:szCs w:val="24"/>
        </w:rPr>
        <w:t>Anderson</w:t>
      </w:r>
    </w:p>
    <w:p w14:paraId="0000006D" w14:textId="77777777" w:rsidR="006E4470" w:rsidRDefault="006E4470">
      <w:pPr>
        <w:ind w:firstLine="720"/>
        <w:rPr>
          <w:sz w:val="24"/>
          <w:szCs w:val="24"/>
        </w:rPr>
      </w:pPr>
    </w:p>
    <w:p w14:paraId="0000006E" w14:textId="77777777" w:rsidR="006E4470" w:rsidRDefault="000B4AA8">
      <w:pPr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Jennifer S. Ripley, James N. Sells, and Diane J. Chandler, eds. </w:t>
      </w:r>
      <w:r>
        <w:rPr>
          <w:i/>
          <w:iCs/>
          <w:sz w:val="24"/>
          <w:szCs w:val="24"/>
        </w:rPr>
        <w:t>Ministering to</w:t>
      </w:r>
    </w:p>
    <w:p w14:paraId="0000006F" w14:textId="77777777" w:rsidR="006E4470" w:rsidRDefault="000B4AA8">
      <w:pPr>
        <w:rPr>
          <w:sz w:val="24"/>
          <w:szCs w:val="24"/>
        </w:rPr>
      </w:pPr>
      <w:r>
        <w:rPr>
          <w:i/>
          <w:iCs/>
          <w:sz w:val="24"/>
          <w:szCs w:val="24"/>
        </w:rPr>
        <w:t>Families in Crisis: The Essential Guide for Nurturing Mental and Emotional Health</w:t>
      </w:r>
      <w:r>
        <w:rPr>
          <w:sz w:val="24"/>
          <w:szCs w:val="24"/>
        </w:rPr>
        <w:t>.</w:t>
      </w:r>
    </w:p>
    <w:p w14:paraId="00000070" w14:textId="77777777" w:rsidR="006E4470" w:rsidRDefault="000B4AA8">
      <w:pPr>
        <w:ind w:firstLine="720"/>
        <w:rPr>
          <w:sz w:val="24"/>
          <w:szCs w:val="24"/>
        </w:rPr>
      </w:pPr>
      <w:r>
        <w:rPr>
          <w:sz w:val="24"/>
          <w:szCs w:val="24"/>
        </w:rPr>
        <w:t>Robert Moya</w:t>
      </w:r>
    </w:p>
    <w:p w14:paraId="00000071" w14:textId="77777777" w:rsidR="006E4470" w:rsidRDefault="006E4470">
      <w:pPr>
        <w:ind w:firstLine="720"/>
        <w:rPr>
          <w:sz w:val="24"/>
          <w:szCs w:val="24"/>
        </w:rPr>
      </w:pPr>
    </w:p>
    <w:p w14:paraId="00000072" w14:textId="77777777" w:rsidR="006E4470" w:rsidRDefault="000B4AA8">
      <w:pPr>
        <w:rPr>
          <w:sz w:val="24"/>
          <w:szCs w:val="24"/>
        </w:rPr>
      </w:pPr>
      <w:r>
        <w:rPr>
          <w:sz w:val="24"/>
          <w:szCs w:val="24"/>
        </w:rPr>
        <w:t xml:space="preserve">L. Callid Keefe-Perry. </w:t>
      </w:r>
      <w:r>
        <w:rPr>
          <w:i/>
          <w:iCs/>
          <w:sz w:val="24"/>
          <w:szCs w:val="24"/>
        </w:rPr>
        <w:t>Tending Call: A Liberation Theology of Vocation</w:t>
      </w:r>
      <w:r>
        <w:rPr>
          <w:sz w:val="24"/>
          <w:szCs w:val="24"/>
        </w:rPr>
        <w:t xml:space="preserve">. </w:t>
      </w:r>
    </w:p>
    <w:p w14:paraId="00000073" w14:textId="77777777" w:rsidR="006E4470" w:rsidRDefault="000B4AA8">
      <w:pPr>
        <w:ind w:firstLine="720"/>
        <w:rPr>
          <w:b/>
          <w:bCs/>
          <w:sz w:val="24"/>
          <w:szCs w:val="24"/>
        </w:rPr>
      </w:pPr>
      <w:r>
        <w:rPr>
          <w:sz w:val="24"/>
          <w:szCs w:val="24"/>
        </w:rPr>
        <w:t>Sung Hee Chang</w:t>
      </w:r>
    </w:p>
    <w:sectPr w:rsidR="006E4470">
      <w:pgSz w:w="12240" w:h="15840"/>
      <w:pgMar w:top="1440" w:right="1440" w:bottom="280" w:left="1440" w:header="360" w:footer="36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2" w:author="Kathy McKay" w:date="2026-03-30T14:18:00Z" w:initials="KM">
    <w:p w14:paraId="1350BED5" w14:textId="3AFE55D5" w:rsidR="004940CD" w:rsidRDefault="004940CD">
      <w:pPr>
        <w:pStyle w:val="CommentText"/>
      </w:pPr>
      <w:r>
        <w:rPr>
          <w:rStyle w:val="CommentReference"/>
        </w:rPr>
        <w:annotationRef/>
      </w:r>
      <w:r>
        <w:t xml:space="preserve">John, the paper </w:t>
      </w:r>
      <w:r w:rsidR="00140595">
        <w:t xml:space="preserve">as submitted </w:t>
      </w:r>
      <w:r w:rsidR="007413D7">
        <w:t>does not have a separate title.</w:t>
      </w:r>
      <w:r w:rsidR="00140595">
        <w:t xml:space="preserve"> Rod is checking with Allie on this.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350BED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8848F77" w16cex:dateUtc="2026-03-30T20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350BED5" w16cid:durableId="58848F7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70E8CCB2-51AC-44A8-8796-061777695A25}"/>
    <w:embedBold r:id="rId2" w:fontKey="{EE23E999-65EC-46F1-95D1-7E0285C4BCD9}"/>
    <w:embedItalic r:id="rId3" w:fontKey="{63BB762A-E44A-4E33-9BA9-42E84E1975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2E5FDCD-1C1D-401E-BB5F-913DD192234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5384E0A-07D1-476B-83FE-2946FA90E375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C51BADD-20BC-41DC-BDB7-C0BA3630D8AE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athy McKay">
    <w15:presenceInfo w15:providerId="None" w15:userId="Kathy McKa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470"/>
    <w:rsid w:val="00022186"/>
    <w:rsid w:val="000833A8"/>
    <w:rsid w:val="000B4AA8"/>
    <w:rsid w:val="000E525B"/>
    <w:rsid w:val="000E7061"/>
    <w:rsid w:val="00140595"/>
    <w:rsid w:val="001460FB"/>
    <w:rsid w:val="00190092"/>
    <w:rsid w:val="002A0DB8"/>
    <w:rsid w:val="00460410"/>
    <w:rsid w:val="00464F96"/>
    <w:rsid w:val="00472A99"/>
    <w:rsid w:val="004940CD"/>
    <w:rsid w:val="004C4E02"/>
    <w:rsid w:val="004C7D4C"/>
    <w:rsid w:val="00501A9E"/>
    <w:rsid w:val="0051355D"/>
    <w:rsid w:val="0052540C"/>
    <w:rsid w:val="00592F70"/>
    <w:rsid w:val="005B59DE"/>
    <w:rsid w:val="005D63C6"/>
    <w:rsid w:val="00603DA4"/>
    <w:rsid w:val="006E4470"/>
    <w:rsid w:val="007413D7"/>
    <w:rsid w:val="007C4BCF"/>
    <w:rsid w:val="008323DF"/>
    <w:rsid w:val="00850DCF"/>
    <w:rsid w:val="008867EF"/>
    <w:rsid w:val="008F3D9F"/>
    <w:rsid w:val="009E1F7A"/>
    <w:rsid w:val="009F22F8"/>
    <w:rsid w:val="009F616C"/>
    <w:rsid w:val="00A15B83"/>
    <w:rsid w:val="00A4591C"/>
    <w:rsid w:val="00A66D26"/>
    <w:rsid w:val="00AE444C"/>
    <w:rsid w:val="00B4535B"/>
    <w:rsid w:val="00B777A1"/>
    <w:rsid w:val="00BD070C"/>
    <w:rsid w:val="00BD7DAC"/>
    <w:rsid w:val="00C50619"/>
    <w:rsid w:val="00C86672"/>
    <w:rsid w:val="00C96E14"/>
    <w:rsid w:val="00CD0A02"/>
    <w:rsid w:val="00CD1BDB"/>
    <w:rsid w:val="00D6170E"/>
    <w:rsid w:val="00D94763"/>
    <w:rsid w:val="00DC3921"/>
    <w:rsid w:val="00DD4FE1"/>
    <w:rsid w:val="00E40C50"/>
    <w:rsid w:val="00E661B2"/>
    <w:rsid w:val="00E93546"/>
    <w:rsid w:val="00F51925"/>
    <w:rsid w:val="00FE0F29"/>
    <w:rsid w:val="00FE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3CB84"/>
  <w15:docId w15:val="{FC4319E8-8FA5-4DFD-94FE-75DE8FD42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alatino Linotype" w:eastAsia="Palatino Linotype" w:hAnsi="Palatino Linotype" w:cs="Palatino Linotype"/>
        <w:sz w:val="22"/>
        <w:szCs w:val="22"/>
        <w:lang w:val="en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472A99"/>
    <w:pPr>
      <w:widowControl/>
    </w:pPr>
  </w:style>
  <w:style w:type="character" w:styleId="CommentReference">
    <w:name w:val="annotation reference"/>
    <w:basedOn w:val="DefaultParagraphFont"/>
    <w:uiPriority w:val="99"/>
    <w:semiHidden/>
    <w:unhideWhenUsed/>
    <w:rsid w:val="008323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23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23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23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23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5" Type="http://schemas.microsoft.com/office/2011/relationships/commentsExtended" Target="commentsExtended.xml"/><Relationship Id="rId10" Type="http://schemas.openxmlformats.org/officeDocument/2006/relationships/theme" Target="theme/theme1.xml"/><Relationship Id="rId4" Type="http://schemas.openxmlformats.org/officeDocument/2006/relationships/comments" Target="comment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456</Words>
  <Characters>2726</Characters>
  <Application>Microsoft Office Word</Application>
  <DocSecurity>0</DocSecurity>
  <Lines>136</Lines>
  <Paragraphs>90</Paragraphs>
  <ScaleCrop>false</ScaleCrop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McKay</dc:creator>
  <cp:lastModifiedBy>Rodney Seeger</cp:lastModifiedBy>
  <cp:revision>3</cp:revision>
  <dcterms:created xsi:type="dcterms:W3CDTF">2026-04-07T19:50:00Z</dcterms:created>
  <dcterms:modified xsi:type="dcterms:W3CDTF">2026-04-07T21:18:00Z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2023-12-30T00:00:00Z</vt:lpwstr>
  </property>
  <property fmtid="{D5CDD505-2E9C-101B-9397-08002B2CF9AE}" pid="3" name="Creator">
    <vt:lpwstr>AppCache Engine</vt:lpwstr>
  </property>
  <property fmtid="{D5CDD505-2E9C-101B-9397-08002B2CF9AE}" pid="4" name="LastSaved">
    <vt:lpwstr>2026-03-26T00:00:00Z</vt:lpwstr>
  </property>
  <property fmtid="{D5CDD505-2E9C-101B-9397-08002B2CF9AE}" pid="5" name="Producer">
    <vt:lpwstr>Aspose.Words for .NET 21.8.0; modified using iText® Core 7.2.2 (AGPL version) ©2000-2022 iText Group NV</vt:lpwstr>
  </property>
</Properties>
</file>